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4F" w:rsidRDefault="005A4E4F" w:rsidP="005A4E4F">
      <w:pPr>
        <w:pStyle w:val="a3"/>
        <w:shd w:val="clear" w:color="auto" w:fill="FFFFFF"/>
        <w:spacing w:before="0" w:beforeAutospacing="0" w:after="0" w:afterAutospacing="0" w:line="500" w:lineRule="atLeast"/>
        <w:jc w:val="center"/>
        <w:textAlignment w:val="baseline"/>
        <w:rPr>
          <w:rFonts w:ascii="Helvetica" w:hAnsi="Helvetica" w:cs="Helvetica"/>
          <w:color w:val="3E3E3E"/>
          <w:sz w:val="32"/>
          <w:szCs w:val="32"/>
        </w:rPr>
      </w:pPr>
      <w:r>
        <w:rPr>
          <w:rStyle w:val="a4"/>
          <w:rFonts w:ascii="Helvetica" w:hAnsi="Helvetica" w:cs="Helvetica"/>
          <w:color w:val="3E3E3E"/>
          <w:sz w:val="36"/>
          <w:szCs w:val="36"/>
        </w:rPr>
        <w:t>中华人民共和国监察法</w:t>
      </w:r>
    </w:p>
    <w:p w:rsidR="005A4E4F" w:rsidRDefault="005A4E4F" w:rsidP="005A4E4F">
      <w:pPr>
        <w:pStyle w:val="a3"/>
        <w:shd w:val="clear" w:color="auto" w:fill="FFFFFF"/>
        <w:spacing w:before="0" w:beforeAutospacing="0" w:after="0" w:afterAutospacing="0" w:line="500" w:lineRule="atLeast"/>
        <w:jc w:val="center"/>
        <w:textAlignment w:val="baseline"/>
        <w:rPr>
          <w:rFonts w:ascii="Helvetica" w:hAnsi="Helvetica" w:cs="Helvetica"/>
          <w:color w:val="3E3E3E"/>
          <w:sz w:val="32"/>
          <w:szCs w:val="32"/>
        </w:rPr>
      </w:pPr>
      <w:r>
        <w:rPr>
          <w:rStyle w:val="a4"/>
          <w:rFonts w:ascii="Helvetica" w:hAnsi="Helvetica" w:cs="Helvetica"/>
          <w:color w:val="3E3E3E"/>
          <w:sz w:val="36"/>
          <w:szCs w:val="36"/>
        </w:rPr>
        <w:t>（</w:t>
      </w:r>
      <w:r>
        <w:rPr>
          <w:rStyle w:val="a4"/>
          <w:rFonts w:ascii="Helvetica" w:hAnsi="Helvetica" w:cs="Helvetica"/>
          <w:color w:val="3E3E3E"/>
          <w:sz w:val="36"/>
          <w:szCs w:val="36"/>
        </w:rPr>
        <w:t>2018</w:t>
      </w:r>
      <w:r>
        <w:rPr>
          <w:rStyle w:val="a4"/>
          <w:rFonts w:ascii="Helvetica" w:hAnsi="Helvetica" w:cs="Helvetica"/>
          <w:color w:val="3E3E3E"/>
          <w:sz w:val="36"/>
          <w:szCs w:val="36"/>
        </w:rPr>
        <w:t>年</w:t>
      </w:r>
      <w:r>
        <w:rPr>
          <w:rStyle w:val="a4"/>
          <w:rFonts w:ascii="Helvetica" w:hAnsi="Helvetica" w:cs="Helvetica"/>
          <w:color w:val="3E3E3E"/>
          <w:sz w:val="36"/>
          <w:szCs w:val="36"/>
        </w:rPr>
        <w:t>3</w:t>
      </w:r>
      <w:r>
        <w:rPr>
          <w:rStyle w:val="a4"/>
          <w:rFonts w:ascii="Helvetica" w:hAnsi="Helvetica" w:cs="Helvetica"/>
          <w:color w:val="3E3E3E"/>
          <w:sz w:val="36"/>
          <w:szCs w:val="36"/>
        </w:rPr>
        <w:t>月</w:t>
      </w:r>
      <w:r>
        <w:rPr>
          <w:rStyle w:val="a4"/>
          <w:rFonts w:ascii="Helvetica" w:hAnsi="Helvetica" w:cs="Helvetica"/>
          <w:color w:val="3E3E3E"/>
          <w:sz w:val="36"/>
          <w:szCs w:val="36"/>
        </w:rPr>
        <w:t>20</w:t>
      </w:r>
      <w:r>
        <w:rPr>
          <w:rStyle w:val="a4"/>
          <w:rFonts w:ascii="Helvetica" w:hAnsi="Helvetica" w:cs="Helvetica"/>
          <w:color w:val="3E3E3E"/>
          <w:sz w:val="36"/>
          <w:szCs w:val="36"/>
        </w:rPr>
        <w:t>日第十三届全国人民代表大会第一次会议通过）</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jc w:val="center"/>
        <w:textAlignment w:val="baseline"/>
        <w:rPr>
          <w:rFonts w:ascii="Helvetica" w:hAnsi="Helvetica" w:cs="Helvetica"/>
          <w:color w:val="3E3E3E"/>
          <w:sz w:val="32"/>
          <w:szCs w:val="32"/>
        </w:rPr>
      </w:pPr>
      <w:r>
        <w:rPr>
          <w:rStyle w:val="a4"/>
          <w:rFonts w:ascii="Helvetica" w:hAnsi="Helvetica" w:cs="Helvetica"/>
          <w:color w:val="3E3E3E"/>
          <w:sz w:val="36"/>
          <w:szCs w:val="36"/>
        </w:rPr>
        <w:t>目　　录</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第一章　总　　则</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第二章　监察机关及其职责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第三章　监察范围和管辖</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第四章　监察权限</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第五章　监察程序</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第六章　反腐败国际合作</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第七章　对监察机关和监察人员的监督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第八章　法律责任</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第九章　附　　则</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jc w:val="center"/>
        <w:textAlignment w:val="baseline"/>
        <w:rPr>
          <w:rFonts w:ascii="Helvetica" w:hAnsi="Helvetica" w:cs="Helvetica"/>
          <w:color w:val="3E3E3E"/>
          <w:sz w:val="32"/>
          <w:szCs w:val="32"/>
        </w:rPr>
      </w:pPr>
      <w:r>
        <w:rPr>
          <w:rStyle w:val="a4"/>
          <w:rFonts w:ascii="Helvetica" w:hAnsi="Helvetica" w:cs="Helvetica"/>
          <w:color w:val="3E3E3E"/>
          <w:sz w:val="36"/>
          <w:szCs w:val="36"/>
        </w:rPr>
        <w:t>第一章　总　　则</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第一条　为了深化国家监察体制改革，加强对所有行使公权力的公职人员的监督，实现国家监察全面覆盖，深入开展反腐败工作，推进国家治理体系和治理能力现代化，根据宪法，制定本法。</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第二条　坚持中国共产党对国家监察工作的领导，以马克思列宁主义、毛泽东思想、邓小平理论、</w:t>
      </w:r>
      <w:r>
        <w:rPr>
          <w:rFonts w:ascii="Helvetica" w:hAnsi="Helvetica" w:cs="Helvetica"/>
          <w:color w:val="3E3E3E"/>
          <w:sz w:val="36"/>
          <w:szCs w:val="36"/>
        </w:rPr>
        <w:t>“</w:t>
      </w:r>
      <w:r>
        <w:rPr>
          <w:rFonts w:ascii="Helvetica" w:hAnsi="Helvetica" w:cs="Helvetica"/>
          <w:color w:val="3E3E3E"/>
          <w:sz w:val="36"/>
          <w:szCs w:val="36"/>
        </w:rPr>
        <w:t>三个代表</w:t>
      </w:r>
      <w:r>
        <w:rPr>
          <w:rFonts w:ascii="Helvetica" w:hAnsi="Helvetica" w:cs="Helvetica"/>
          <w:color w:val="3E3E3E"/>
          <w:sz w:val="36"/>
          <w:szCs w:val="36"/>
        </w:rPr>
        <w:t>”</w:t>
      </w:r>
      <w:r>
        <w:rPr>
          <w:rFonts w:ascii="Helvetica" w:hAnsi="Helvetica" w:cs="Helvetica"/>
          <w:color w:val="3E3E3E"/>
          <w:sz w:val="36"/>
          <w:szCs w:val="36"/>
        </w:rPr>
        <w:t>重要思想、科学发展观、习近平新时代中国特色社会主义思想为指导，构建集中统一、权威高效的中国特色国家监察体制。</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第三条　各级监察委员会是行使国家监察职能的专责机关，依照本法对所有行使公权力的公职人员（以下称公职人员）进行监察，调查职务违法和职务犯罪，开展廉政建设和反腐败工作，维护宪法和法律的尊严。</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第四条　监察委员会依照法律规定独立行使监察权，不受行政机关、社会团体和个人的干涉。</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监察机关办理职务违法和职务犯罪案件，应当与审判机关、检察机关、执法部门互相配合，互相制约。</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监察机关在工作中需要协助的，有关机关和单位应当根据监察机关的要求依法予以协助。</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第五条　国家监察工作严格遵照宪法和法律，以事实为根据，以法律为准绳；在适用法律上一律平等，保障当事人的合法权益；权责对等，严格监督；惩戒与教育相结合，宽严相济。</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第六条　国家监察工作坚持标本兼治、综合治理，强化监督问责，严厉惩治腐败；深化改革、健全法治，有效制约和监督权力；加强法治教育和道德教育，弘扬中华优秀传统文化，构建不敢腐、不能腐、不想腐的长效机制。</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jc w:val="center"/>
        <w:textAlignment w:val="baseline"/>
        <w:rPr>
          <w:rFonts w:ascii="Helvetica" w:hAnsi="Helvetica" w:cs="Helvetica"/>
          <w:color w:val="3E3E3E"/>
          <w:sz w:val="32"/>
          <w:szCs w:val="32"/>
        </w:rPr>
      </w:pPr>
      <w:r>
        <w:rPr>
          <w:rStyle w:val="a4"/>
          <w:rFonts w:ascii="Helvetica" w:hAnsi="Helvetica" w:cs="Helvetica"/>
          <w:color w:val="3E3E3E"/>
          <w:sz w:val="36"/>
          <w:szCs w:val="36"/>
        </w:rPr>
        <w:t>第二章　监察机关及其职责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第七条　中华人民共和国国家监察委员会是最高监察机关。</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省、自治区、直辖市、自治州、县、自治县、市、市辖区设立监察委员会。</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第八条　国家监察委员会由全国人民代表大会产生，负责全国监察工作。</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国家监察委员会由主任、副主任若干人、委员若干人组成，主任由全国人民代表大会选举，副主任、委员由国家监察委员会主任提请全国人民代表大会常务委员会任免。</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国家监察委员会主任每届任期同全国人民代表大会每届任期相同，连续任职不得超过两届。</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国家监察委员会对全国人民代表大会及其常务委员会负责，并接受其监督。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第九条　地方各级监察委员会由本级人民代表大会产生，负责本行政区域内的监察工作。</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地方各级监察委员会由主任、副主任若干人、委员若干人组成，主任由本级人民代表大会选举，副主任、委员由监察委员会主任提请本级人民代表大会常务委员会任免。</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地方各级监察委员会主任每届任期同本级人民代表大会每届任期相同。</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地方各级监察委员会对本级人民代表大会及其常务委员会和上一级监察委员会负责，并接受其监督。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第十条　国家监察委员会领导地方各级监察委员会的工作，上级监察委员会领导下级监察委员会的工作。</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第十一条　监察委员会依照本法和有关法律规定履行监督、调查、处置职责：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（一）对公职人员开展廉政教育，对其依法履职、秉公用权、廉洁从政从业以及道德操守情况进行监督检查；</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（二）对涉嫌贪污贿赂、滥用职权、玩忽职守、权力寻租、利益输送、徇私舞弊以及浪费国家资财等职务违法和职务犯罪进行调查；</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（三）对违法的公职人员依法作出政务处分决定；对履行职责不力、失职失责的领导人员进行问责；对涉嫌职务犯罪的，将调查结果移送人民检察院依法审查、提起公诉；向监察对象所在单位提出监察建议。</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第十二条　各级监察委员会可以向本级中国共产党机关、国家机关、法律法规授权或者委托管理公共事务的组织和单位以及所管辖的行政区域、国有企业等派驻或者派出监察机构、监察专员。</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监察机构、监察专员对派驻或者派出它的监察委员会负责。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第十三条　派驻或者派出的监察机构、监察专员根据授权，按照管理权限依法对公职人员进行监督，提出监察建议，依法对公职人员进行调查、处置。</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第十四条　国家实行监察官制度，依法确定监察官的等级设置、任免、考评和晋升等制度。</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jc w:val="center"/>
        <w:textAlignment w:val="baseline"/>
        <w:rPr>
          <w:rFonts w:ascii="Helvetica" w:hAnsi="Helvetica" w:cs="Helvetica"/>
          <w:color w:val="3E3E3E"/>
          <w:sz w:val="32"/>
          <w:szCs w:val="32"/>
        </w:rPr>
      </w:pPr>
      <w:r>
        <w:rPr>
          <w:rStyle w:val="a4"/>
          <w:rFonts w:ascii="Helvetica" w:hAnsi="Helvetica" w:cs="Helvetica"/>
          <w:color w:val="3E3E3E"/>
          <w:sz w:val="36"/>
          <w:szCs w:val="36"/>
        </w:rPr>
        <w:t>第三章　监察范围和管辖</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第十五条　监察机关对下列公职人员和有关人员进行监察：</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（二）法律、法规授权或者受国家机关依法委托管理公共事务的组织中从事公务的人员；</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（三）国有企业管理人员；</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（四）公办的教育、科研、文化、医疗卫生、体育等单位中从事管理的人员；</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（五）基层群众性自治组织中从事管理的人员；</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（六）其他依法履行公职的人员。</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第十六条　各级监察机关按照管理权限管辖本辖区内本法第十五条规定的人员所涉监察事项。</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上级监察机关可以办理下一级监察机关管辖范围内的监察事项，必要时也可以办理所辖各级监察机关管辖范围内的监察事项。</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监察机关之间对监察事项的管辖有争议的，由其共同的上级监察机关确定。</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第十七条　上级监察机关可以将其所管辖的监察事项指定下级监察机关管辖，也可以将下级监察机关有管辖权的监察事项指定给其他监察机关管辖。</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监察机关认为所管辖的监察事项重大、复杂，需要由上级监察机关管辖的，可以报请上级监察机关管辖。</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jc w:val="center"/>
        <w:textAlignment w:val="baseline"/>
        <w:rPr>
          <w:rFonts w:ascii="Helvetica" w:hAnsi="Helvetica" w:cs="Helvetica"/>
          <w:color w:val="3E3E3E"/>
          <w:sz w:val="32"/>
          <w:szCs w:val="32"/>
        </w:rPr>
      </w:pPr>
      <w:r>
        <w:rPr>
          <w:rStyle w:val="a4"/>
          <w:rFonts w:ascii="Helvetica" w:hAnsi="Helvetica" w:cs="Helvetica"/>
          <w:color w:val="3E3E3E"/>
          <w:sz w:val="36"/>
          <w:szCs w:val="36"/>
        </w:rPr>
        <w:lastRenderedPageBreak/>
        <w:t>第四章　监察权限</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第十八条　监察机关行使监督、调查职权，有权依法向有关单位和个人了解情况，收集、调取证据。有关单位和个人应当如实提供。</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监察机关及其工作人员对监督、调查过程中知悉的国家秘密、商业秘密、个人隐私，应当保密。</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任何单位和个人不得伪造、隐匿或者毁灭证据。</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第十九条　对可能发生职务违法的监察对象，监察机关按照管理权限，可以直接或者委托有关机关、人员进行谈话或者要求说明情况。</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第二十条　在调查过程中，对涉嫌职务违法的被调查人，监察机关可以要求其就涉嫌违法行为作出陈述，必要时向被调查人出具书面通知。</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对涉嫌贪污贿赂、失职渎职等职务犯罪的被调查人，监察机关可以进行讯问，要求其如实供述涉嫌犯罪的情况。</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第二十一条　在调查过程中，监察机关可以询问证人等人员。</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（一）涉及案情重大、复杂的；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（二）可能逃跑、自杀的；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（三）可能串供或者伪造、隐匿、毁灭证据的；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（四）可能有其他妨碍调查行为的。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对涉嫌行贿犯罪或者共同职务犯罪的涉案人员，监察机关可以依照前款规定采取留置措施。</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留置场所的设置、管理和监督依照国家有关规定执行。</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第二十三条　监察机关调查涉嫌贪污贿赂、失职渎职等严重职务违法或者职务犯罪，根据工作需要，可以依照规定查询、冻结涉案单位和个人的存款、汇款、债券、股票、基金份额等财产。有关单位和个人应当配合。</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冻结的财产经查明与案件无关的，应当在查明后三日内解除冻结，予以退还。</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第二十四条　监察机关可以对涉嫌职务犯罪的被调查人以及可能隐藏被调查人或者犯罪证据的人的身体、物品、住处和其他有关地方进行搜查。在搜查时，应当出示搜查证，并有被搜查人或者其家属等见证人在场。</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搜查女性身体，应当由女性工作人员进行。</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监察机关进行搜查时，可以根据工作需要提请公安机关配合。公安机关应当依法予以协助。</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对调取、查封、扣押的财物、文件，监察机关应当设立专用账户、专门场所，确定专门人员妥善保管，严格履行交接、调取手续，定期对账核实，不得毁损或者用于其他目的。对价值不明物品应当及时鉴定，专门封存保管。</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查封、扣押的财物、文件经查明与案件无关的，应当在查明后三日内解除查封、扣押，予以退还。</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第二十六条　监察机关在调查过程中，可以直接或者指派、聘请具有专门知识、资格的人员在调查人员主持下进行勘验检查。勘验检查情况应当制作笔录，由参加勘验检查的人员和见证人签名或者盖章。</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第二十七条　监察机关在调查过程中，对于案件中的专门性问题，可以指派、聘请有专门知识的人进行鉴定。鉴定人进行鉴定后，应当出具鉴定意见，并且签名。</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第二十八条　监察机关调查涉嫌重大贪污贿赂等职务犯罪，根据需要，经过严格的批准手续，可以采取技术调查措施，按照规定交有关机关执行。</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第二十九条　依法应当留置的被调查人如果在逃，监察机关可以决定在本行政区域内通缉，由公安机关发布通缉令，追捕归案。通缉范围超出本行政区域的，应当报请有权决定的上级监察机关决定。</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第三十条　监察机关为防止被调查人及相关人员逃匿境外，经省级以上监察机关批准，可以对被调查人及相关人员采取限制出境措施，由公安机关依法执行。对于不需要继续采取限制出境措施的，应当及时解除。</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第三十一条　涉嫌职务犯罪的被调查人主动认罪认罚，有下列情形之一的，监察机关经领导人员集体研究，并报上一级监察机关批准，可以在移送人民检察院时提出从宽处罚的建议：</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（一）自动投案，真诚悔罪悔过的；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（二）积极配合调查工作，如实供述监察机关还未掌握的违法犯罪行为的；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（三）积极退赃，减少损失的；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（四）具有重大立功表现或者案件涉及国家重大利益等情形的。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第三十三条　监察机关依照本法规定收集的物证、书证、证人证言、被调查人供述和辩解、视听资料、电子数据等证据材料，在刑事诉讼中可以作为证据使用。</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监察机关在收集、固定、审查、运用证据时，应当与刑事审判关于证据的要求和标准相一致。</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以非法方法收集的证据应当依法予以排除，不得作为案件处置的依据。</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第三十四条　人民法院、人民检察院、公安机关、审计机关等国家机关在工作中发现公职人员涉嫌贪污贿赂、失职渎职等职务违法或者职务犯罪的问题线索，应当移送监察机关，由监察机关依法调查处置。</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被调查人既涉嫌严重职务违法或者职务犯罪，又涉嫌其他违法犯罪的，一般应当由监察机关为主调查，其他机关予以协助。</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jc w:val="center"/>
        <w:textAlignment w:val="baseline"/>
        <w:rPr>
          <w:rFonts w:ascii="Helvetica" w:hAnsi="Helvetica" w:cs="Helvetica"/>
          <w:color w:val="3E3E3E"/>
          <w:sz w:val="32"/>
          <w:szCs w:val="32"/>
        </w:rPr>
      </w:pPr>
      <w:r>
        <w:rPr>
          <w:rStyle w:val="a4"/>
          <w:rFonts w:ascii="Helvetica" w:hAnsi="Helvetica" w:cs="Helvetica"/>
          <w:color w:val="3E3E3E"/>
          <w:sz w:val="36"/>
          <w:szCs w:val="36"/>
        </w:rPr>
        <w:t>第五章　监察程序</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第三十五条　监察机关对于报案或者举报，应当接受并按照有关规定处理。对于不属于本机关管辖的，应当移送主管机关处理。</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第三十六条　监察机关应当严格按照程序开展工作，建立问题线索处置、调查、审理各部门相互协调、相互制约的工作机制。</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监察机关应当加强对调查、处置工作全过程的监督管理，设立相应的工作部门履行线索管理、监督检查、督促办理、统计分析等管理协调职能。</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第三十七条　监察机关对监察对象的问题线索，应当按照有关规定提出处置意见，履行审批手续，进行分类办理。线索处置情况应当定期汇总、通报，定期检查、抽查。</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第三十九条　经过初步核实，对监察对象涉嫌职务违法犯罪，需要追究法律责任的，监察机关应当按照规定的权限和程序办理立案手续。</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监察机关主要负责人依法批准立案后，应当主持召开专题会议，研究确定调查方案，决定需要采取的调查措施。</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立案调查决定应当向被调查人宣布，并通报相关组织。涉嫌严重职务违法或者职务犯罪的，应当通知被调查人家属，并向社会公开发布。</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第四十条　监察机关对职务违法和职务犯罪案件，应当进行调查，收集被调查人有无违法犯罪以及情节</w:t>
      </w:r>
      <w:r>
        <w:rPr>
          <w:rFonts w:ascii="Helvetica" w:hAnsi="Helvetica" w:cs="Helvetica"/>
          <w:color w:val="3E3E3E"/>
          <w:sz w:val="36"/>
          <w:szCs w:val="36"/>
        </w:rPr>
        <w:lastRenderedPageBreak/>
        <w:t>轻重的证据，查明违法犯罪事实，形成相互印证、完整稳定的证据链。</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严禁以威胁、引诱、欺骗及其他非法方式收集证据，严禁侮辱、打骂、虐待、体罚或者变相体罚被调查人和涉案人员。</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第四十一条　调查人员采取讯问、询问、留置、搜查、调取、查封、扣押、勘验检查等调查措施，均应当依照规定出示证件，出具书面通知，由二人以上进行，形成笔录、报告等书面材料，并由相关人员签名、盖章。</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调查人员进行讯问以及搜查、查封、扣押等重要取证工作，应当对全过程进行录音录像，留存备查。</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第四十二条　调查人员应当严格执行调查方案，不得随意扩大调查范围、变更调查对象和事项。</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对调查过程中的重要事项，应当集体研究后按程序请示报告。</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第四十三条　监察机关采取留置措施，应当由监察机关领导人员集体研究决定。设区的市级以下监察机关采取留置措施，应当报上一级监察机关批准。省级监察机关采取留置措施，应当报国家监察委员会备案。</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留置时间不得超过三个月。在特殊情况下，可以延长一次，延长时间不得超过三个月。省级以下监察机关采取留置措施的，延长留置时间应当报上一级监察机关批准。监察机关发现采取留置措施不当的，应当及时解除。</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监察机关采取留置措施，可以根据工作需要提请公安机关配合。公安机关应当依法予以协助。</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监察机关应当保障被留置人员的饮食、休息和安全，提供医疗服务。讯问被留置人员应当合理安排讯问时间和时长，讯问笔录由被讯问人阅看后签名。</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被留置人员涉嫌犯罪移送司法机关后，被依法判处管制、拘役和有期徒刑的，留置一日折抵管制二日，折抵拘役、有期徒刑一日。</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第四十五条　监察机关根据监督、调查结果，依法作出如下处置：</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（一）对有职务违法行为但情节较轻的公职人员，按照管理权限，直接或者委托有关机关、人员，进行谈话提醒、批评教育、责令检查，或者予以诫勉；</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（二）对违法的公职人员依照法定程序作出警告、记过、记大过、降级、撤职、开除等政务处分决定；</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（三）对不履行或者不正确履行职责负有责任的领导人员，按照管理权限对其直接作出问责决定，或者向有权作出问责决定的机关提出问责建议；</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（四）对涉嫌职务犯罪的，监察机关经调查认为犯罪事实清楚，证据确实、充分的，制作起诉意见书，连同案卷材料、证据一并移送人民检察院依法审查、提起公诉；</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（五）对监察对象所在单位廉政建设和履行职责存在的问题等提出监察建议。</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监察机关经调查，对没有证据证明被调查人存在违法犯罪行为的，应当撤销案件，并通知被调查人所在单位。</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第四十六条　监察机关经调查，对违法取得的财物，依法予以没收、追缴或者责令退赔；对涉嫌犯罪取得的财物，应当随案移送人民检察院。</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第四十七条　对监察机关移送的案件，人民检察院依照《中华人民共和国刑事诉讼法》对被调查人采取强制措施。</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人民检察院经审查，认为犯罪事实已经查清，证据确实、充分，依法应当追究刑事责任的，应当作出起诉决定。</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人民检察院经审查，认为需要补充核实的，应当退回监察机关补充调查，必要时可以自行补充侦查。对于补充调查的案件，应当在一个月内补充调查完毕。补充调查以二次为限。</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人民检察院对于有《中华人民共和国刑事诉讼法》规定的不起诉的情形的，经上一级人民检察院批准，依法作出不起诉的决定。监察机关认为不起诉的决定有错误的，可以向上一级人民检察院提请复议。</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第四十八条　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人民法院提出没收违法所得的申请。</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第四十九条　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jc w:val="center"/>
        <w:textAlignment w:val="baseline"/>
        <w:rPr>
          <w:rFonts w:ascii="Helvetica" w:hAnsi="Helvetica" w:cs="Helvetica"/>
          <w:color w:val="3E3E3E"/>
          <w:sz w:val="32"/>
          <w:szCs w:val="32"/>
        </w:rPr>
      </w:pPr>
      <w:r>
        <w:rPr>
          <w:rStyle w:val="a4"/>
          <w:rFonts w:ascii="Helvetica" w:hAnsi="Helvetica" w:cs="Helvetica"/>
          <w:color w:val="3E3E3E"/>
          <w:sz w:val="36"/>
          <w:szCs w:val="36"/>
        </w:rPr>
        <w:t>第六章　反腐败国际合作</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第五十条　国家监察委员会统筹协调与其他国家、地区、国际组织开展的反腐败国际交流、合作，组织反腐败国际条约实施工作。</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第五十一条　国家监察委员会组织协调有关方面加强与有关国家、地区、国际组织在反腐败执法、引渡、司法协助、被判刑人的移管、资产追回和信息交流等领域的合作。</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第五十二条　国家监察委员会加强对反腐败国际追逃追赃和防逃工作的组织协调，督促有关单位做好相关工作：</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（一）对于重大贪污贿赂、失职渎职等职务犯罪案件，被调查人逃匿到国（境）外，掌握证据比较确凿的，通过开展境外追逃合作，追捕归案；</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（二）向赃款赃物所在国请求查询、冻结、扣押、没收、追缴、返还涉案资产；</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（三）查询、监控涉嫌职务犯罪的公职人员及其相关人员进出国（境）和跨境资金流动情况，在调查案件过程中设置防逃程序。</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jc w:val="center"/>
        <w:textAlignment w:val="baseline"/>
        <w:rPr>
          <w:rFonts w:ascii="Helvetica" w:hAnsi="Helvetica" w:cs="Helvetica"/>
          <w:color w:val="3E3E3E"/>
          <w:sz w:val="32"/>
          <w:szCs w:val="32"/>
        </w:rPr>
      </w:pPr>
      <w:r>
        <w:rPr>
          <w:rStyle w:val="a4"/>
          <w:rFonts w:ascii="Helvetica" w:hAnsi="Helvetica" w:cs="Helvetica"/>
          <w:color w:val="3E3E3E"/>
          <w:sz w:val="36"/>
          <w:szCs w:val="36"/>
        </w:rPr>
        <w:t>第七章　对监察机关和监察人员的监督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第五十三条　各级监察委员会应当接受本级人民代表大会及其常务委员会的监督。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各级人民代表大会常务委员会听取和审议本级监察委员会的专项工作报告，组织执法检查。</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县级以上各级人民代表大会及其常务委员会举行会议时，人民代表大会代表或者常务委员会组成人员可以依照法律规定的程序，就监察工作中的有关问题提出询问或者质询。</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第五十四条　监察机关应当依法公开监察工作信息，接受民主监督、社会监督、舆论监督。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第五十五条　监察机关通过设立内部专门的监督机构等方式，加强对监察人员执行职务和遵守法律情况的监督，建设忠诚、干净、担当的监察队伍。</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第五十六条　监察人员必须模范遵守宪法和法律，忠于职守、秉公执法，清正廉洁、保守秘密；必须具有良好的政治素质，熟悉监察业务，具备运用法律、法规、政策和调查取证等能力，自觉接受监督。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第五十七条　对于监察人员打听案情、过问案件、说情干预的，办理监察事项的监察人员应当及时报告。有关情况应当登记备案。</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发现办理监察事项的监察人员未经批准接触被调查人、涉案人员及其特定关系人，或者存在交往情形的，知情人应当及时报告。有关情况应当登记备案。</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第五十八条　办理监察事项的监察人员有下列情形之一的，应当自行回避，监察对象、检举人及其他有关人员也有权要求其回避：</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（一）是监察对象或者检举人的近亲属的；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（二）担任过本案的证人的；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（三）本人或者其近亲属与办理的监察事项有利害关系的；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（四）有可能影响监察事项公正处理的其他情形的。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第五十九条　监察机关涉密人员离岗离职后，应当遵守脱密期管理规定，严格履行保密义务，不得泄露相关秘密。</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lastRenderedPageBreak/>
        <w:t xml:space="preserve">　　监察人员辞职、退休三年内，不得从事与监察和司法工作相关联且可能发生利益冲突的职业。</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第六十条　监察机关及其工作人员有下列行为之一的，被调查人及其近亲属有权向该机关申诉：</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（一）留置法定期限届满，不予以解除的；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（二）查封、扣押、冻结与案件无关的财物的；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（三）应当解除查封、扣押、冻结措施而不解除的；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（四）贪污、挪用、私分、调换以及违反规定使用查封、扣押、冻结的财物的；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（五）其他违反法律法规、侵害被调查人合法权益的行为。</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受理申诉的监察机关应当在受理申诉之日起一个月内作出处理决定。申诉人对处理决定不服的，可以在收到处理决定之日起一个月内向上一级监察机关申</w:t>
      </w:r>
      <w:r>
        <w:rPr>
          <w:rFonts w:ascii="Helvetica" w:hAnsi="Helvetica" w:cs="Helvetica"/>
          <w:color w:val="3E3E3E"/>
          <w:sz w:val="36"/>
          <w:szCs w:val="36"/>
        </w:rPr>
        <w:lastRenderedPageBreak/>
        <w:t>请复查，上一级监察机关应当在收到复查申请之日起二个月内作出处理决定，情况属实的，及时予以纠正。</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第六十一条　对调查工作结束后发现立案依据不充分或者失实，案件处置出现重大失误，监察人员严重违法的，应当追究负有责任的领导人员和直接责任人员的责任。</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jc w:val="center"/>
        <w:textAlignment w:val="baseline"/>
        <w:rPr>
          <w:rFonts w:ascii="Helvetica" w:hAnsi="Helvetica" w:cs="Helvetica"/>
          <w:color w:val="3E3E3E"/>
          <w:sz w:val="32"/>
          <w:szCs w:val="32"/>
        </w:rPr>
      </w:pPr>
      <w:r>
        <w:rPr>
          <w:rStyle w:val="a4"/>
          <w:rFonts w:ascii="Helvetica" w:hAnsi="Helvetica" w:cs="Helvetica"/>
          <w:color w:val="3E3E3E"/>
          <w:sz w:val="36"/>
          <w:szCs w:val="36"/>
        </w:rPr>
        <w:t>第八章　法律责任</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第六十二条　有关单位拒不执行监察机关作出的处理决定，或者无正当理由拒不采纳监察建议的，由其主管部门、上级机关责令改正，对单位给予通报批评；对负有责任的领导人员和直接责任人员依法给予处理。</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第六十三条　有关人员违反本法规定，有下列行为之一的，由其所在单位、主管部门、上级机关或者监察机关责令改正，依法给予处理：</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（一）不按要求提供有关材料，拒绝、阻碍调查措施实施等拒不配合监察机关调查的；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（二）提供虚假情况，掩盖事实真相的；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（三）串供或者伪造、隐匿、毁灭证据的；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（四）阻止他人揭发检举、提供证据的；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（五）其他违反本法规定的行为，情节严重的。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第六十四条　监察对象对控告人、检举人、证人或者监察人员进行报复陷害的；控告人、检举人、证人捏造事实诬告陷害监察对象的，依法给予处理。</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第六十五条　监察机关及其工作人员有下列行为之一的，对负有责任的领导人员和直接责任人员依法给予处理：</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（一）未经批准、授权处置问题线索，发现重大案情隐瞒不报，或者私自留存、处理涉案材料的；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（二）利用职权或者职务上的影响干预调查工作、以案谋私的；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（三）违法窃取、泄露调查工作信息，或者泄露举报事项、举报受理情况以及举报人信息的；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（四）对被调查人或者涉案人员逼供、诱供，或者侮辱、打骂、虐待、体罚或者变相体罚的；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（五）违反规定处置查封、扣押、冻结的财物的；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（六）违反规定发生办案安全事故，或者发生安全事故后隐瞒不报、报告失实、处置不当的；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（七）违反规定采取留置措施的；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（八）违反规定限制他人出境，或者不按规定解除出境限制的；</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（九）其他滥用职权、玩忽职守、徇私舞弊的行为。</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第六十六条　违反本法规定，构成犯罪的，依法追究刑事责任。</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第六十七条　监察机关及其工作人员行使职权，侵犯公民、法人和其他组织的合法权益造成损害的，依法给予国家赔偿。</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jc w:val="center"/>
        <w:textAlignment w:val="baseline"/>
        <w:rPr>
          <w:rFonts w:ascii="Helvetica" w:hAnsi="Helvetica" w:cs="Helvetica"/>
          <w:color w:val="3E3E3E"/>
          <w:sz w:val="32"/>
          <w:szCs w:val="32"/>
        </w:rPr>
      </w:pPr>
      <w:r>
        <w:rPr>
          <w:rStyle w:val="a4"/>
          <w:rFonts w:ascii="Helvetica" w:hAnsi="Helvetica" w:cs="Helvetica"/>
          <w:color w:val="3E3E3E"/>
          <w:sz w:val="36"/>
          <w:szCs w:val="36"/>
        </w:rPr>
        <w:t>第九章　附　　则</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第六十八条　中国人民解放军和中国人民武装警察部队开展监察工作，由中央军事委员会根据本法制定具体规定。</w:t>
      </w: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p>
    <w:p w:rsidR="005A4E4F" w:rsidRDefault="005A4E4F" w:rsidP="005A4E4F">
      <w:pPr>
        <w:pStyle w:val="a3"/>
        <w:shd w:val="clear" w:color="auto" w:fill="FFFFFF"/>
        <w:spacing w:before="0" w:beforeAutospacing="0" w:after="0" w:afterAutospacing="0" w:line="500" w:lineRule="atLeast"/>
        <w:textAlignment w:val="baseline"/>
        <w:rPr>
          <w:rFonts w:ascii="Helvetica" w:hAnsi="Helvetica" w:cs="Helvetica"/>
          <w:color w:val="3E3E3E"/>
          <w:sz w:val="32"/>
          <w:szCs w:val="32"/>
        </w:rPr>
      </w:pPr>
      <w:r>
        <w:rPr>
          <w:rFonts w:ascii="Helvetica" w:hAnsi="Helvetica" w:cs="Helvetica"/>
          <w:color w:val="3E3E3E"/>
          <w:sz w:val="36"/>
          <w:szCs w:val="36"/>
        </w:rPr>
        <w:t xml:space="preserve">　　第六十九条　本法自公布之日起施行。《中华人民共和国行政监察法》同时废止。</w:t>
      </w:r>
    </w:p>
    <w:p w:rsidR="00BC7C36" w:rsidRDefault="00BC7C36"/>
    <w:sectPr w:rsidR="00BC7C36" w:rsidSect="00BC7C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4E4F"/>
    <w:rsid w:val="005A4E4F"/>
    <w:rsid w:val="00BC7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E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4E4F"/>
    <w:rPr>
      <w:b/>
      <w:bCs/>
    </w:rPr>
  </w:style>
</w:styles>
</file>

<file path=word/webSettings.xml><?xml version="1.0" encoding="utf-8"?>
<w:webSettings xmlns:r="http://schemas.openxmlformats.org/officeDocument/2006/relationships" xmlns:w="http://schemas.openxmlformats.org/wordprocessingml/2006/main">
  <w:divs>
    <w:div w:id="14133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8260</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2018-07-03T01:39:00Z</dcterms:created>
  <dcterms:modified xsi:type="dcterms:W3CDTF">2018-07-03T01:39:00Z</dcterms:modified>
</cp:coreProperties>
</file>